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3C4517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030EB3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07</w:t>
      </w:r>
      <w:r w:rsidR="003E5E7A">
        <w:rPr>
          <w:rFonts w:ascii="Times New Roman" w:hAnsi="Times New Roman" w:cs="Times New Roman"/>
          <w:bCs/>
          <w:sz w:val="28"/>
          <w:szCs w:val="28"/>
        </w:rPr>
        <w:t>.12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E5E7A" w:rsidRDefault="003E5E7A" w:rsidP="003E5E7A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r w:rsidRPr="003E5E7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Кадастровый инженер как представитель правообладателя объекта недвижимости при обращении в </w:t>
      </w:r>
      <w:proofErr w:type="spellStart"/>
      <w:r w:rsidRPr="003E5E7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Росреестр</w:t>
      </w:r>
      <w:proofErr w:type="spellEnd"/>
    </w:p>
    <w:bookmarkEnd w:id="0"/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Работы по подготовке документов, содержащих необходимые для государственного кадастрового учета сведения о недвижимом имуществе, проводят кадастровые инженеры – физические лица, являющиеся членами саморегулируемой орг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анизации кадастровых инженеров.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Законом установлены случаи, при которых кадастровый инженер вправе представлять без доверенности (при наличии в договоре подряда такой обязанности) документы, подготовленные в результате выполнения кадастровых работ, в орган регистрации прав, а именно: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•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  <w:t>кадастровые работы выполняются в связи с подготовкой межевого плана в целях образования земельных участков и заказчиком кадастровых работ является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либо собственник пр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еобразуемого земельного участка,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либо лицо, которому земельный участок предоставлен в пожизненное наследуемое владение или постоянное (бессрочное) пользование;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•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  <w:t>кадастровые работы выполняются в связи с подготовкой межевого плана в целях уточнения границ земельных участков и заказч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иком кадастровых работ является: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либо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собственник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уточняемого земельного участка,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либо лицо, которому земельный участок предоставлен в пожизненное наследуемое владение, постоянное (бессрочное) пользование, в аренду или безвозмездное пользование на срок более пяти лет;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•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  <w:t>кадастровые работы выполняются в связи с подготовкой акта обследования и заказч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иком кадастровых работ является: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либо собственник прекратившего существование объекта недвижимого имущества, 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либо принявший наследство наследник физического лица, которому до дня открытия наследства принадлежали прекратившие свое существование объекты недвижимости, 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либо собственник земельного участка, на котором были расположены указанные объекты, если собственник этих объектов недвижимости ликвидирован (в отношении юридического лица) или если его правоспособность прекращена в связи со смертью (в отношении физического лица);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•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  <w:t>кадастровые работы выполняются в связи с подготовкой технического плана в целях осуществления государственного кадастрового учета и государственной регистрации прав на созданный объект недвижимости, для строительства которого в соответствии с законодательством о градостроительной деятельности не предусматривается выдача разрешения на строительство и (или) разрешения на ввод в эксплуатацию, и заказчиком кадастровых работ является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proofErr w:type="gramEnd"/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собственник земельного участка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либо лицо, которому земельный участок предоставлен для строительства на ином праве, </w:t>
      </w:r>
    </w:p>
    <w:p w:rsidR="00C84C1C" w:rsidRPr="00C84C1C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или лицо, которому в соответствии с Земельным кодексом Российской Федерации предоставлено право на использование земель или земельного участка, находящегося в государственной или муниципальной собственности, без предоставления или установления сервитута. </w:t>
      </w:r>
    </w:p>
    <w:p w:rsidR="003E5E7A" w:rsidRDefault="00C84C1C" w:rsidP="00C84C1C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Во всех остальных случаях кадастровый инженер вправе обращаться в </w:t>
      </w:r>
      <w:proofErr w:type="spellStart"/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Росреестр</w:t>
      </w:r>
      <w:proofErr w:type="spellEnd"/>
      <w:r w:rsidRPr="00C84C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качестве представителя заявителя при наличии у него нотариально удостоверенной доверенности или в качестве уполномоченного органом государственной власти или органом местного самоуправления лица.</w:t>
      </w:r>
    </w:p>
    <w:p w:rsidR="00A66328" w:rsidRPr="003E5E7A" w:rsidRDefault="00A66328" w:rsidP="00A6632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048250" cy="5048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02332_16373040 (1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246" cy="5047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E7F" w:rsidRDefault="00BC0E7F" w:rsidP="005077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507755" w:rsidRDefault="00CB59B0" w:rsidP="005077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270CDC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CB59B0" w:rsidRPr="00F96335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CB59B0" w:rsidRPr="00F96335">
        <w:rPr>
          <w:rFonts w:eastAsia="Calibri"/>
          <w:sz w:val="20"/>
          <w:szCs w:val="20"/>
          <w:lang w:eastAsia="en-US"/>
        </w:rPr>
        <w:t>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2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CDC" w:rsidRDefault="00270CDC">
      <w:pPr>
        <w:spacing w:after="0" w:line="240" w:lineRule="auto"/>
      </w:pPr>
      <w:r>
        <w:separator/>
      </w:r>
    </w:p>
  </w:endnote>
  <w:endnote w:type="continuationSeparator" w:id="0">
    <w:p w:rsidR="00270CDC" w:rsidRDefault="0027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CDC" w:rsidRDefault="00270CDC">
      <w:pPr>
        <w:spacing w:after="0" w:line="240" w:lineRule="auto"/>
      </w:pPr>
      <w:r>
        <w:separator/>
      </w:r>
    </w:p>
  </w:footnote>
  <w:footnote w:type="continuationSeparator" w:id="0">
    <w:p w:rsidR="00270CDC" w:rsidRDefault="0027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FD5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03F39"/>
    <w:rsid w:val="00021362"/>
    <w:rsid w:val="000242A1"/>
    <w:rsid w:val="00024983"/>
    <w:rsid w:val="0002711D"/>
    <w:rsid w:val="00030EB3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2FD5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0CDC"/>
    <w:rsid w:val="002772E4"/>
    <w:rsid w:val="002777AE"/>
    <w:rsid w:val="0028160D"/>
    <w:rsid w:val="00290094"/>
    <w:rsid w:val="00295767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4517"/>
    <w:rsid w:val="003C5AED"/>
    <w:rsid w:val="003D24B7"/>
    <w:rsid w:val="003D7A92"/>
    <w:rsid w:val="003E5E7A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65E"/>
    <w:rsid w:val="0048172E"/>
    <w:rsid w:val="004821B3"/>
    <w:rsid w:val="00493C61"/>
    <w:rsid w:val="004947D6"/>
    <w:rsid w:val="0049640E"/>
    <w:rsid w:val="004B524A"/>
    <w:rsid w:val="004D1AE4"/>
    <w:rsid w:val="004E1DA0"/>
    <w:rsid w:val="004F4310"/>
    <w:rsid w:val="005016BE"/>
    <w:rsid w:val="00502EF6"/>
    <w:rsid w:val="00506107"/>
    <w:rsid w:val="00507755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97ABA"/>
    <w:rsid w:val="005A1E89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5F3702"/>
    <w:rsid w:val="005F7E0F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1118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96407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545"/>
    <w:rsid w:val="009F0C08"/>
    <w:rsid w:val="009F3FE0"/>
    <w:rsid w:val="00A130F5"/>
    <w:rsid w:val="00A14DCC"/>
    <w:rsid w:val="00A226E1"/>
    <w:rsid w:val="00A26F16"/>
    <w:rsid w:val="00A345F4"/>
    <w:rsid w:val="00A439F1"/>
    <w:rsid w:val="00A47F20"/>
    <w:rsid w:val="00A52BDC"/>
    <w:rsid w:val="00A5692B"/>
    <w:rsid w:val="00A62B0D"/>
    <w:rsid w:val="00A66328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4BA4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474D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C0E7F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84C1C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165D6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0488"/>
    <w:rsid w:val="00E626CB"/>
    <w:rsid w:val="00E64DDA"/>
    <w:rsid w:val="00E70258"/>
    <w:rsid w:val="00E73DFA"/>
    <w:rsid w:val="00E86111"/>
    <w:rsid w:val="00E9353A"/>
    <w:rsid w:val="00E94E2E"/>
    <w:rsid w:val="00E96263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44280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E314B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2023-05-19T06:25:00Z</cp:lastPrinted>
  <dcterms:created xsi:type="dcterms:W3CDTF">2023-12-12T06:18:00Z</dcterms:created>
  <dcterms:modified xsi:type="dcterms:W3CDTF">2023-12-12T06:18:00Z</dcterms:modified>
</cp:coreProperties>
</file>